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40" w:rsidRPr="00003540" w:rsidRDefault="00E71B34">
      <w:pPr>
        <w:rPr>
          <w:rFonts w:ascii="Verdana" w:hAnsi="Verdana"/>
          <w:sz w:val="20"/>
          <w:szCs w:val="20"/>
        </w:rPr>
      </w:pPr>
      <w:r w:rsidRPr="00003540">
        <w:rPr>
          <w:noProof/>
          <w:sz w:val="20"/>
          <w:szCs w:val="20"/>
          <w:lang w:eastAsia="nl-NL"/>
        </w:rPr>
        <w:drawing>
          <wp:anchor distT="0" distB="0" distL="114300" distR="114300" simplePos="0" relativeHeight="251659264" behindDoc="1" locked="0" layoutInCell="1" allowOverlap="1" wp14:anchorId="3D16161E" wp14:editId="135B4163">
            <wp:simplePos x="0" y="0"/>
            <wp:positionH relativeFrom="column">
              <wp:posOffset>5236234</wp:posOffset>
            </wp:positionH>
            <wp:positionV relativeFrom="paragraph">
              <wp:posOffset>-638355</wp:posOffset>
            </wp:positionV>
            <wp:extent cx="1076514" cy="10858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514"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540">
        <w:rPr>
          <w:rFonts w:ascii="Verdana" w:hAnsi="Verdana"/>
          <w:sz w:val="20"/>
          <w:szCs w:val="20"/>
        </w:rPr>
        <w:t>Beste ouder(s)/ verzorger(s),</w:t>
      </w:r>
    </w:p>
    <w:p w:rsidR="00E71B34" w:rsidRPr="00003540" w:rsidRDefault="00E71B34">
      <w:pPr>
        <w:rPr>
          <w:rFonts w:ascii="Verdana" w:hAnsi="Verdana"/>
          <w:sz w:val="20"/>
          <w:szCs w:val="20"/>
        </w:rPr>
      </w:pPr>
    </w:p>
    <w:p w:rsidR="00E71B34" w:rsidRPr="00003540" w:rsidRDefault="00E71B34">
      <w:pPr>
        <w:rPr>
          <w:rFonts w:ascii="Verdana" w:hAnsi="Verdana"/>
          <w:sz w:val="20"/>
          <w:szCs w:val="20"/>
        </w:rPr>
      </w:pPr>
      <w:r w:rsidRPr="00003540">
        <w:rPr>
          <w:rFonts w:ascii="Verdana" w:hAnsi="Verdana"/>
          <w:sz w:val="20"/>
          <w:szCs w:val="20"/>
        </w:rPr>
        <w:t>Vrijdag 13 november krijgen de kleuters hun portfolio en de kinderen van groep 3 t/m 8 hun rapport mee naar huis. Alt</w:t>
      </w:r>
      <w:r w:rsidR="0076463F" w:rsidRPr="00003540">
        <w:rPr>
          <w:rFonts w:ascii="Verdana" w:hAnsi="Verdana"/>
          <w:sz w:val="20"/>
          <w:szCs w:val="20"/>
        </w:rPr>
        <w:t xml:space="preserve">ijd weer een bijzonder moment! </w:t>
      </w:r>
    </w:p>
    <w:p w:rsidR="00E71B34" w:rsidRPr="00003540" w:rsidRDefault="00E71B34">
      <w:pPr>
        <w:rPr>
          <w:rFonts w:ascii="Verdana" w:hAnsi="Verdana"/>
          <w:sz w:val="20"/>
          <w:szCs w:val="20"/>
        </w:rPr>
      </w:pPr>
      <w:r w:rsidRPr="00003540">
        <w:rPr>
          <w:rFonts w:ascii="Verdana" w:hAnsi="Verdana"/>
          <w:sz w:val="20"/>
          <w:szCs w:val="20"/>
        </w:rPr>
        <w:t>Zoals u van ons gewe</w:t>
      </w:r>
      <w:r w:rsidR="000A7BC3">
        <w:rPr>
          <w:rFonts w:ascii="Verdana" w:hAnsi="Verdana"/>
          <w:sz w:val="20"/>
          <w:szCs w:val="20"/>
        </w:rPr>
        <w:t>nd bent, zijn er in november 10-minuten</w:t>
      </w:r>
      <w:r w:rsidRPr="00003540">
        <w:rPr>
          <w:rFonts w:ascii="Verdana" w:hAnsi="Verdana"/>
          <w:sz w:val="20"/>
          <w:szCs w:val="20"/>
        </w:rPr>
        <w:t xml:space="preserve">gesprekken. </w:t>
      </w:r>
      <w:r w:rsidR="0076463F" w:rsidRPr="00003540">
        <w:rPr>
          <w:rFonts w:ascii="Verdana" w:hAnsi="Verdana"/>
          <w:sz w:val="20"/>
          <w:szCs w:val="20"/>
        </w:rPr>
        <w:t xml:space="preserve">Deze houden </w:t>
      </w:r>
      <w:r w:rsidR="00B13666" w:rsidRPr="00003540">
        <w:rPr>
          <w:rFonts w:ascii="Verdana" w:hAnsi="Verdana"/>
          <w:sz w:val="20"/>
          <w:szCs w:val="20"/>
        </w:rPr>
        <w:t xml:space="preserve">we </w:t>
      </w:r>
      <w:r w:rsidR="0076463F" w:rsidRPr="00003540">
        <w:rPr>
          <w:rFonts w:ascii="Verdana" w:hAnsi="Verdana"/>
          <w:sz w:val="20"/>
          <w:szCs w:val="20"/>
        </w:rPr>
        <w:t>ook dit schooljaar en wel op de volgende manier:</w:t>
      </w:r>
    </w:p>
    <w:p w:rsidR="00B13666" w:rsidRPr="00003540" w:rsidRDefault="00B13666">
      <w:pPr>
        <w:rPr>
          <w:rFonts w:ascii="Verdana" w:hAnsi="Verdana"/>
          <w:sz w:val="20"/>
          <w:szCs w:val="20"/>
        </w:rPr>
      </w:pPr>
      <w:r w:rsidRPr="00003540">
        <w:rPr>
          <w:rFonts w:ascii="Verdana" w:hAnsi="Verdana"/>
          <w:sz w:val="20"/>
          <w:szCs w:val="20"/>
        </w:rPr>
        <w:t>De leerlingen</w:t>
      </w:r>
      <w:r>
        <w:rPr>
          <w:rFonts w:ascii="Verdana" w:hAnsi="Verdana"/>
        </w:rPr>
        <w:t xml:space="preserve"> </w:t>
      </w:r>
      <w:r w:rsidRPr="00003540">
        <w:rPr>
          <w:rFonts w:ascii="Verdana" w:hAnsi="Verdana"/>
          <w:sz w:val="20"/>
          <w:szCs w:val="20"/>
        </w:rPr>
        <w:t>van de groepen 5 t/m 8 worden, samen met hun ouder(s)</w:t>
      </w:r>
      <w:r w:rsidR="000A7BC3">
        <w:rPr>
          <w:rFonts w:ascii="Verdana" w:hAnsi="Verdana"/>
          <w:sz w:val="20"/>
          <w:szCs w:val="20"/>
        </w:rPr>
        <w:t>/verzorger(s)</w:t>
      </w:r>
      <w:r w:rsidRPr="00003540">
        <w:rPr>
          <w:rFonts w:ascii="Verdana" w:hAnsi="Verdana"/>
          <w:sz w:val="20"/>
          <w:szCs w:val="20"/>
        </w:rPr>
        <w:t xml:space="preserve">, uitgenodigd voor een kindgesprek. </w:t>
      </w:r>
      <w:r w:rsidR="0076463F" w:rsidRPr="00003540">
        <w:rPr>
          <w:rFonts w:ascii="Verdana" w:hAnsi="Verdana"/>
          <w:sz w:val="20"/>
          <w:szCs w:val="20"/>
        </w:rPr>
        <w:t>Aan het begin van het schooljaar zijn dit soort gesprekken door twee groepen uitgeprobeerd. Dit is door de leerkrachten, ouders en kinderen als heel positief ervaren. Tijdens het gesprek bespreekt de leerkracht met het kind en de ouders</w:t>
      </w:r>
      <w:r w:rsidR="000A7BC3">
        <w:rPr>
          <w:rFonts w:ascii="Verdana" w:hAnsi="Verdana"/>
          <w:sz w:val="20"/>
          <w:szCs w:val="20"/>
        </w:rPr>
        <w:t>/verzorgers</w:t>
      </w:r>
      <w:r w:rsidR="0076463F" w:rsidRPr="00003540">
        <w:rPr>
          <w:rFonts w:ascii="Verdana" w:hAnsi="Verdana"/>
          <w:sz w:val="20"/>
          <w:szCs w:val="20"/>
        </w:rPr>
        <w:t xml:space="preserve"> welk doel het kind dit jaar heeft. Doordat er </w:t>
      </w:r>
      <w:r w:rsidR="0076463F" w:rsidRPr="00003540">
        <w:rPr>
          <w:rFonts w:ascii="Verdana" w:hAnsi="Verdana"/>
          <w:b/>
          <w:sz w:val="20"/>
          <w:szCs w:val="20"/>
        </w:rPr>
        <w:t xml:space="preserve">met </w:t>
      </w:r>
      <w:r w:rsidR="0076463F" w:rsidRPr="00003540">
        <w:rPr>
          <w:rFonts w:ascii="Verdana" w:hAnsi="Verdana"/>
          <w:sz w:val="20"/>
          <w:szCs w:val="20"/>
        </w:rPr>
        <w:t xml:space="preserve">uw kind gesproken wordt, in plaats van </w:t>
      </w:r>
      <w:r w:rsidR="0076463F" w:rsidRPr="00003540">
        <w:rPr>
          <w:rFonts w:ascii="Verdana" w:hAnsi="Verdana"/>
          <w:b/>
          <w:sz w:val="20"/>
          <w:szCs w:val="20"/>
        </w:rPr>
        <w:t>over</w:t>
      </w:r>
      <w:r w:rsidR="0076463F" w:rsidRPr="00003540">
        <w:rPr>
          <w:rFonts w:ascii="Verdana" w:hAnsi="Verdana"/>
          <w:sz w:val="20"/>
          <w:szCs w:val="20"/>
        </w:rPr>
        <w:t xml:space="preserve"> uw </w:t>
      </w:r>
      <w:r w:rsidR="00F41DA7" w:rsidRPr="00003540">
        <w:rPr>
          <w:rFonts w:ascii="Verdana" w:hAnsi="Verdana"/>
          <w:sz w:val="20"/>
          <w:szCs w:val="20"/>
        </w:rPr>
        <w:t>kind</w:t>
      </w:r>
      <w:r w:rsidR="0076463F" w:rsidRPr="00003540">
        <w:rPr>
          <w:rFonts w:ascii="Verdana" w:hAnsi="Verdana"/>
          <w:sz w:val="20"/>
          <w:szCs w:val="20"/>
        </w:rPr>
        <w:t xml:space="preserve">, is uw </w:t>
      </w:r>
      <w:r w:rsidR="00F41DA7" w:rsidRPr="00003540">
        <w:rPr>
          <w:rFonts w:ascii="Verdana" w:hAnsi="Verdana"/>
          <w:sz w:val="20"/>
          <w:szCs w:val="20"/>
        </w:rPr>
        <w:t xml:space="preserve">zoon/dochter </w:t>
      </w:r>
      <w:r w:rsidR="0076463F" w:rsidRPr="00003540">
        <w:rPr>
          <w:rFonts w:ascii="Verdana" w:hAnsi="Verdana"/>
          <w:sz w:val="20"/>
          <w:szCs w:val="20"/>
        </w:rPr>
        <w:t>meer betrokken bij zijn eigen leerproces. De doelen worden bet</w:t>
      </w:r>
      <w:r w:rsidR="00F41DA7" w:rsidRPr="00003540">
        <w:rPr>
          <w:rFonts w:ascii="Verdana" w:hAnsi="Verdana"/>
          <w:sz w:val="20"/>
          <w:szCs w:val="20"/>
        </w:rPr>
        <w:t xml:space="preserve">er bereikt, omdat hij/zij er oplossingsgericht </w:t>
      </w:r>
      <w:r w:rsidR="0076463F" w:rsidRPr="00003540">
        <w:rPr>
          <w:rFonts w:ascii="Verdana" w:hAnsi="Verdana"/>
          <w:sz w:val="20"/>
          <w:szCs w:val="20"/>
        </w:rPr>
        <w:t xml:space="preserve">mee aan de slag kan. </w:t>
      </w:r>
    </w:p>
    <w:p w:rsidR="008A1B4C" w:rsidRDefault="000A7BC3">
      <w:pPr>
        <w:rPr>
          <w:rFonts w:ascii="Verdana" w:hAnsi="Verdana"/>
        </w:rPr>
      </w:pPr>
      <w:r w:rsidRPr="00003540">
        <w:rPr>
          <w:rFonts w:ascii="Verdana" w:hAnsi="Verdana"/>
          <w:i/>
          <w:noProof/>
          <w:sz w:val="20"/>
          <w:szCs w:val="20"/>
          <w:lang w:eastAsia="nl-NL"/>
        </w:rPr>
        <mc:AlternateContent>
          <mc:Choice Requires="wps">
            <w:drawing>
              <wp:anchor distT="91440" distB="91440" distL="137160" distR="137160" simplePos="0" relativeHeight="251662336" behindDoc="0" locked="0" layoutInCell="0" allowOverlap="1" wp14:anchorId="45BBEA25" wp14:editId="5512725E">
                <wp:simplePos x="0" y="0"/>
                <wp:positionH relativeFrom="margin">
                  <wp:posOffset>3028315</wp:posOffset>
                </wp:positionH>
                <wp:positionV relativeFrom="margin">
                  <wp:posOffset>2863215</wp:posOffset>
                </wp:positionV>
                <wp:extent cx="2463800" cy="3446145"/>
                <wp:effectExtent l="4127" t="0"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63800" cy="3446145"/>
                        </a:xfrm>
                        <a:prstGeom prst="roundRect">
                          <a:avLst>
                            <a:gd name="adj" fmla="val 13032"/>
                          </a:avLst>
                        </a:prstGeom>
                        <a:solidFill>
                          <a:srgbClr val="00B0F0"/>
                        </a:solidFill>
                        <a:extLst/>
                      </wps:spPr>
                      <wps:txbx>
                        <w:txbxContent>
                          <w:p w:rsidR="00F41DA7" w:rsidRPr="00F41DA7" w:rsidRDefault="00F41DA7" w:rsidP="00F41DA7">
                            <w:pPr>
                              <w:rPr>
                                <w:rFonts w:asciiTheme="majorHAnsi" w:eastAsiaTheme="majorEastAsia" w:hAnsiTheme="majorHAnsi" w:cstheme="majorBidi"/>
                                <w:i/>
                                <w:iCs/>
                                <w:color w:val="FFFFFF" w:themeColor="background1"/>
                                <w:sz w:val="18"/>
                                <w:szCs w:val="18"/>
                              </w:rPr>
                            </w:pPr>
                            <w:r>
                              <w:rPr>
                                <w:rFonts w:ascii="Verdana" w:hAnsi="Verdana"/>
                                <w:i/>
                                <w:sz w:val="18"/>
                                <w:szCs w:val="18"/>
                              </w:rPr>
                              <w:t>Handelingsgericht werken</w:t>
                            </w:r>
                            <w:r w:rsidRPr="00F41DA7">
                              <w:rPr>
                                <w:rFonts w:ascii="Verdana" w:hAnsi="Verdana"/>
                                <w:i/>
                                <w:sz w:val="18"/>
                                <w:szCs w:val="18"/>
                              </w:rPr>
                              <w:t xml:space="preserve"> is een manier van werken, waarbij het onderwijsaanbod wordt afgestemd op de ontwikkeling van de leerling. De leerling wordt actief betrokken bij zijn/haar eigen ontwikkeling, waardoor hij/zij het leren als zinvoller ervaart en zijn/haar welbevinden toeneemt. De leerling kan tijdens het kindgesprek vanuit zijn/haar eigen visie feedback geven, waardoor hij/zij eigenaar is en blijft van zijn/haar leerproces. De relatie met de leerkracht wordt nog meer versterkt. Door samen af </w:t>
                            </w:r>
                            <w:r w:rsidR="000A7BC3">
                              <w:rPr>
                                <w:rFonts w:ascii="Verdana" w:hAnsi="Verdana"/>
                                <w:i/>
                                <w:sz w:val="18"/>
                                <w:szCs w:val="18"/>
                              </w:rPr>
                              <w:t>te stemmen (leerkracht, ouders e</w:t>
                            </w:r>
                            <w:r w:rsidRPr="00F41DA7">
                              <w:rPr>
                                <w:rFonts w:ascii="Verdana" w:hAnsi="Verdana"/>
                                <w:i/>
                                <w:sz w:val="18"/>
                                <w:szCs w:val="18"/>
                              </w:rPr>
                              <w:t>n kind), zijn de doelen voor iedereen helder en kan er samen gezocht worden naar een oplossing. (‘Wat heb je nodig om je doel te bereiken?’)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BBEA25" id="AutoVorm 2" o:spid="_x0000_s1026" style="position:absolute;margin-left:238.45pt;margin-top:225.45pt;width:194pt;height:271.3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RfIgIAABwEAAAOAAAAZHJzL2Uyb0RvYy54bWysU02P0zAQvSPxHyzfaZI2LUvUdLV0VYS0&#10;wIoF7o7tfEDiMWO3affXM3a7pQs3hA+WxzN+8+bNeHm9H3q20+g6MCXPJiln2khQnWlK/vXL5tUV&#10;Z84Lo0QPRpf8oB2/Xr18sRxtoafQQq80MgIxrhhtyVvvbZEkTrZ6EG4CVhty1oCD8GRikygUI6EP&#10;fTJN00UyAiqLILVzdHt7dPJVxK9rLf2nunbas77kxM3HHeNehT1ZLUXRoLBtJ080xD+wGERnKOkZ&#10;6lZ4wbbY/QU1dBLBQe0nEoYE6rqTOtZA1WTpH9U8tMLqWAuJ4+xZJvf/YOXH3T2yTpV8li44M2Kg&#10;Jt1sPXwjydk06DNaV1DYg73HUKGzdyB/OGZg3QrT6BtEGFstFLHKQnzy7EEwHD1l1fgBFIELAo9S&#10;7WvKgEAtmedpWPGWJGH72J/DuT9675mky2m+mF1RHJPkm+X5IsvnMaMoAlhgZ9H5dxoGFg4lR9ga&#10;9ZmmIGKL3Z3zsUvqVKlQ3zmrh556vhM9y2bpLNaciOIUTKcnzFg99J3adH0fDWyqdY+MnhLX9G26&#10;iQNFT9xlGNGnvE/KBDGOovp9tT/pW4E6kEZRDaqPPhSRbwEfORtpOEvufm4Fas7694Z0fpPleZjm&#10;aOTz11My8NJTXXqEkQRVcumRs6Ox9sc/sLXYNS3lyqJABkLr6+5M9sjr1FMaQTo9m/FLO0b9/tSr&#10;XwAAAP//AwBQSwMEFAAGAAgAAAAhAKXm9LzhAAAACwEAAA8AAABkcnMvZG93bnJldi54bWxMj0FO&#10;wzAQRfdI3MEaJDaIOnWaqglxqgrBCgmpLQdwYjeJsMdR7KTp7RlWsJvRPP15v9wvzrLZjKH3KGG9&#10;SoAZbLzusZXwdX5/3gELUaFW1qORcDMB9tX9XakK7a94NPMptoxCMBRKQhfjUHAems44FVZ+MEi3&#10;ix+dirSOLdejulK4s1wkyZY71SN96NRgXjvTfJ8mJyHkYbZhEpuPrHu7XXj9dEwPn1I+PiyHF2DR&#10;LPEPhl99UoeKnGo/oQ7MSkjzPCNUQiZ2KTAi8o0QwGoa1tsUeFXy/x2qHwAAAP//AwBQSwECLQAU&#10;AAYACAAAACEAtoM4kv4AAADhAQAAEwAAAAAAAAAAAAAAAAAAAAAAW0NvbnRlbnRfVHlwZXNdLnht&#10;bFBLAQItABQABgAIAAAAIQA4/SH/1gAAAJQBAAALAAAAAAAAAAAAAAAAAC8BAABfcmVscy8ucmVs&#10;c1BLAQItABQABgAIAAAAIQDUaXRfIgIAABwEAAAOAAAAAAAAAAAAAAAAAC4CAABkcnMvZTJvRG9j&#10;LnhtbFBLAQItABQABgAIAAAAIQCl5vS84QAAAAsBAAAPAAAAAAAAAAAAAAAAAHwEAABkcnMvZG93&#10;bnJldi54bWxQSwUGAAAAAAQABADzAAAAigUAAAAA&#10;" o:allowincell="f" fillcolor="#00b0f0" stroked="f">
                <v:textbox>
                  <w:txbxContent>
                    <w:p w:rsidR="00F41DA7" w:rsidRPr="00F41DA7" w:rsidRDefault="00F41DA7" w:rsidP="00F41DA7">
                      <w:pPr>
                        <w:rPr>
                          <w:rFonts w:asciiTheme="majorHAnsi" w:eastAsiaTheme="majorEastAsia" w:hAnsiTheme="majorHAnsi" w:cstheme="majorBidi"/>
                          <w:i/>
                          <w:iCs/>
                          <w:color w:val="FFFFFF" w:themeColor="background1"/>
                          <w:sz w:val="18"/>
                          <w:szCs w:val="18"/>
                        </w:rPr>
                      </w:pPr>
                      <w:r>
                        <w:rPr>
                          <w:rFonts w:ascii="Verdana" w:hAnsi="Verdana"/>
                          <w:i/>
                          <w:sz w:val="18"/>
                          <w:szCs w:val="18"/>
                        </w:rPr>
                        <w:t>Handelingsgericht werken</w:t>
                      </w:r>
                      <w:r w:rsidRPr="00F41DA7">
                        <w:rPr>
                          <w:rFonts w:ascii="Verdana" w:hAnsi="Verdana"/>
                          <w:i/>
                          <w:sz w:val="18"/>
                          <w:szCs w:val="18"/>
                        </w:rPr>
                        <w:t xml:space="preserve"> is een manier van werken, waarbij het onderwijsaanbod wordt afgestemd op de ontwikkeling van de leerling. De leerling wordt actief betrokken bij zijn/haar eigen ontwikkeling, waardoor hij/zij het leren als zinvoller ervaart en zijn/haar welbevinden toeneemt. De leerling kan tijdens het kindgesprek vanuit zijn/haar eigen visie feedback geven, waardoor hij/zij eigenaar is en blijft van zijn/haar leerproces. De relatie met de leerkracht wordt nog meer versterkt. Door samen af </w:t>
                      </w:r>
                      <w:r w:rsidR="000A7BC3">
                        <w:rPr>
                          <w:rFonts w:ascii="Verdana" w:hAnsi="Verdana"/>
                          <w:i/>
                          <w:sz w:val="18"/>
                          <w:szCs w:val="18"/>
                        </w:rPr>
                        <w:t>te stemmen (leerkracht, ouders e</w:t>
                      </w:r>
                      <w:r w:rsidRPr="00F41DA7">
                        <w:rPr>
                          <w:rFonts w:ascii="Verdana" w:hAnsi="Verdana"/>
                          <w:i/>
                          <w:sz w:val="18"/>
                          <w:szCs w:val="18"/>
                        </w:rPr>
                        <w:t>n kind), zijn de doelen voor iedereen helder en kan er samen gezocht worden naar een oplossing. (‘Wat heb je nodig om je doel te bereiken?’)</w:t>
                      </w:r>
                    </w:p>
                  </w:txbxContent>
                </v:textbox>
                <w10:wrap type="square" anchorx="margin" anchory="margin"/>
              </v:roundrect>
            </w:pict>
          </mc:Fallback>
        </mc:AlternateContent>
      </w:r>
      <w:r w:rsidR="0076463F" w:rsidRPr="00003540">
        <w:rPr>
          <w:rFonts w:ascii="Verdana" w:hAnsi="Verdana"/>
          <w:sz w:val="20"/>
          <w:szCs w:val="20"/>
        </w:rPr>
        <w:t>Deze gesprekken p</w:t>
      </w:r>
      <w:r w:rsidR="00F41DA7" w:rsidRPr="00003540">
        <w:rPr>
          <w:rFonts w:ascii="Verdana" w:hAnsi="Verdana"/>
          <w:sz w:val="20"/>
          <w:szCs w:val="20"/>
        </w:rPr>
        <w:t>assen goed binnen</w:t>
      </w:r>
      <w:r w:rsidR="00003540" w:rsidRPr="00003540">
        <w:rPr>
          <w:rFonts w:ascii="Verdana" w:hAnsi="Verdana"/>
          <w:sz w:val="20"/>
          <w:szCs w:val="20"/>
        </w:rPr>
        <w:t xml:space="preserve"> De Vreedzame School en binnen</w:t>
      </w:r>
      <w:r w:rsidR="00F41DA7" w:rsidRPr="00003540">
        <w:rPr>
          <w:rFonts w:ascii="Verdana" w:hAnsi="Verdana"/>
          <w:sz w:val="20"/>
          <w:szCs w:val="20"/>
        </w:rPr>
        <w:t xml:space="preserve"> het Handelingsg</w:t>
      </w:r>
      <w:r w:rsidR="0076463F" w:rsidRPr="00003540">
        <w:rPr>
          <w:rFonts w:ascii="Verdana" w:hAnsi="Verdana"/>
          <w:sz w:val="20"/>
          <w:szCs w:val="20"/>
        </w:rPr>
        <w:t xml:space="preserve">ericht Werken, waar we de afgelopen jaren nascholing over hebben </w:t>
      </w:r>
      <w:r w:rsidR="0076463F">
        <w:rPr>
          <w:rFonts w:ascii="Verdana" w:hAnsi="Verdana"/>
        </w:rPr>
        <w:t xml:space="preserve">gevolgd. </w:t>
      </w:r>
    </w:p>
    <w:p w:rsidR="0076463F" w:rsidRPr="008A1B4C" w:rsidRDefault="00F41DA7">
      <w:pPr>
        <w:rPr>
          <w:rFonts w:ascii="Verdana" w:hAnsi="Verdana"/>
          <w:i/>
          <w:sz w:val="20"/>
          <w:szCs w:val="20"/>
        </w:rPr>
      </w:pPr>
      <w:r w:rsidRPr="00B13666">
        <w:rPr>
          <w:noProof/>
          <w:lang w:eastAsia="nl-NL"/>
        </w:rPr>
        <w:drawing>
          <wp:anchor distT="0" distB="0" distL="114300" distR="114300" simplePos="0" relativeHeight="251660288" behindDoc="1" locked="0" layoutInCell="1" allowOverlap="1" wp14:anchorId="1DE0196E" wp14:editId="393C4B68">
            <wp:simplePos x="0" y="0"/>
            <wp:positionH relativeFrom="column">
              <wp:posOffset>-243840</wp:posOffset>
            </wp:positionH>
            <wp:positionV relativeFrom="paragraph">
              <wp:posOffset>61631</wp:posOffset>
            </wp:positionV>
            <wp:extent cx="2967486" cy="2618757"/>
            <wp:effectExtent l="0" t="0" r="4445" b="0"/>
            <wp:wrapNone/>
            <wp:docPr id="2" name="Afbeelding 2" descr="http://www.wegwijzeroverberg.nl/portals/263/images/drieho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gwijzeroverberg.nl/portals/263/images/driehoe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486" cy="2618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F41DA7" w:rsidRDefault="00F41DA7">
      <w:pPr>
        <w:rPr>
          <w:rFonts w:ascii="Verdana" w:hAnsi="Verdana"/>
        </w:rPr>
      </w:pPr>
    </w:p>
    <w:p w:rsidR="00B13666" w:rsidRPr="00003540" w:rsidRDefault="00F41DA7">
      <w:pPr>
        <w:rPr>
          <w:rFonts w:ascii="Verdana" w:hAnsi="Verdana"/>
          <w:sz w:val="20"/>
          <w:szCs w:val="20"/>
        </w:rPr>
      </w:pPr>
      <w:r w:rsidRPr="00003540">
        <w:rPr>
          <w:rFonts w:ascii="Verdana" w:hAnsi="Verdana"/>
          <w:sz w:val="20"/>
          <w:szCs w:val="20"/>
        </w:rPr>
        <w:t>Omdat we het niet wenselijk vinden dat kinderen ’s avonds naar school moeten komen, vinden de gesprekken na schooltijd plaats.</w:t>
      </w:r>
      <w:r w:rsidR="000A7BC3">
        <w:rPr>
          <w:rFonts w:ascii="Verdana" w:hAnsi="Verdana"/>
          <w:sz w:val="20"/>
          <w:szCs w:val="20"/>
        </w:rPr>
        <w:t xml:space="preserve"> </w:t>
      </w:r>
    </w:p>
    <w:p w:rsidR="00003540" w:rsidRPr="00003540" w:rsidRDefault="000A7BC3">
      <w:pPr>
        <w:rPr>
          <w:rFonts w:ascii="Verdana" w:hAnsi="Verdana"/>
          <w:sz w:val="20"/>
          <w:szCs w:val="20"/>
        </w:rPr>
      </w:pPr>
      <w:r>
        <w:rPr>
          <w:rFonts w:ascii="Verdana" w:hAnsi="Verdana"/>
          <w:sz w:val="20"/>
          <w:szCs w:val="20"/>
        </w:rPr>
        <w:t>De ouder(s)/verzorger(s)</w:t>
      </w:r>
      <w:bookmarkStart w:id="0" w:name="_GoBack"/>
      <w:bookmarkEnd w:id="0"/>
      <w:r w:rsidR="00003540" w:rsidRPr="00003540">
        <w:rPr>
          <w:rFonts w:ascii="Verdana" w:hAnsi="Verdana"/>
          <w:sz w:val="20"/>
          <w:szCs w:val="20"/>
        </w:rPr>
        <w:t xml:space="preserve"> van de kinderen uit groep 1 t/m 4 wor</w:t>
      </w:r>
      <w:r>
        <w:rPr>
          <w:rFonts w:ascii="Verdana" w:hAnsi="Verdana"/>
          <w:sz w:val="20"/>
          <w:szCs w:val="20"/>
        </w:rPr>
        <w:t>den ook uitgenodigd voor een 10-minuten</w:t>
      </w:r>
      <w:r w:rsidR="00003540" w:rsidRPr="00003540">
        <w:rPr>
          <w:rFonts w:ascii="Verdana" w:hAnsi="Verdana"/>
          <w:sz w:val="20"/>
          <w:szCs w:val="20"/>
        </w:rPr>
        <w:t xml:space="preserve">gesprek. Deze gesprekken vinden zonder kinderen plaats. Om aan te kunnen sluiten op de gesprekken van groep 5 t/m 8, zijn deze gesprekken ook na schooltijd. De gesprekken voor groep 1-2 zijn op maandag 16 en dinsdag 17 november. De gesprekken voor groep 3 t/m 8 </w:t>
      </w:r>
      <w:r w:rsidR="00C2765D">
        <w:rPr>
          <w:rFonts w:ascii="Verdana" w:hAnsi="Verdana"/>
          <w:sz w:val="20"/>
          <w:szCs w:val="20"/>
        </w:rPr>
        <w:t xml:space="preserve">zijn </w:t>
      </w:r>
      <w:r w:rsidR="00003540" w:rsidRPr="00003540">
        <w:rPr>
          <w:rFonts w:ascii="Verdana" w:hAnsi="Verdana"/>
          <w:sz w:val="20"/>
          <w:szCs w:val="20"/>
        </w:rPr>
        <w:t>in de week van 23 - 27 november.</w:t>
      </w:r>
    </w:p>
    <w:p w:rsidR="00003540" w:rsidRPr="00003540" w:rsidRDefault="00003540">
      <w:pPr>
        <w:rPr>
          <w:rFonts w:ascii="Verdana" w:hAnsi="Verdana"/>
          <w:sz w:val="20"/>
          <w:szCs w:val="20"/>
        </w:rPr>
      </w:pPr>
      <w:r w:rsidRPr="00003540">
        <w:rPr>
          <w:rFonts w:ascii="Verdana" w:hAnsi="Verdana"/>
          <w:sz w:val="20"/>
          <w:szCs w:val="20"/>
        </w:rPr>
        <w:t>Vanaf maandag</w:t>
      </w:r>
      <w:r w:rsidR="00C2765D">
        <w:rPr>
          <w:rFonts w:ascii="Verdana" w:hAnsi="Verdana"/>
          <w:sz w:val="20"/>
          <w:szCs w:val="20"/>
        </w:rPr>
        <w:t>morgen</w:t>
      </w:r>
      <w:r w:rsidRPr="00003540">
        <w:rPr>
          <w:rFonts w:ascii="Verdana" w:hAnsi="Verdana"/>
          <w:sz w:val="20"/>
          <w:szCs w:val="20"/>
        </w:rPr>
        <w:t xml:space="preserve"> 9 november hangen er intekenlijsten in de aula, zodat u </w:t>
      </w:r>
      <w:r w:rsidR="002D4972">
        <w:rPr>
          <w:rFonts w:ascii="Verdana" w:hAnsi="Verdana"/>
          <w:sz w:val="20"/>
          <w:szCs w:val="20"/>
        </w:rPr>
        <w:t xml:space="preserve">zelf </w:t>
      </w:r>
      <w:r w:rsidRPr="00003540">
        <w:rPr>
          <w:rFonts w:ascii="Verdana" w:hAnsi="Verdana"/>
          <w:sz w:val="20"/>
          <w:szCs w:val="20"/>
        </w:rPr>
        <w:t>–indien mogelijk- de gesprekken op elkaar aan kunt laten sluiten.</w:t>
      </w:r>
      <w:r w:rsidR="002D4972">
        <w:rPr>
          <w:rFonts w:ascii="Verdana" w:hAnsi="Verdana"/>
          <w:sz w:val="20"/>
          <w:szCs w:val="20"/>
        </w:rPr>
        <w:t xml:space="preserve"> </w:t>
      </w:r>
    </w:p>
    <w:p w:rsidR="00003540" w:rsidRDefault="00003540">
      <w:pPr>
        <w:rPr>
          <w:rFonts w:ascii="Verdana" w:hAnsi="Verdana"/>
          <w:sz w:val="20"/>
          <w:szCs w:val="20"/>
        </w:rPr>
      </w:pPr>
      <w:r w:rsidRPr="00003540">
        <w:rPr>
          <w:rFonts w:ascii="Verdana" w:hAnsi="Verdana"/>
          <w:sz w:val="20"/>
          <w:szCs w:val="20"/>
        </w:rPr>
        <w:t>Wij hopen u zo voldoende geïnformeerd te hebben.</w:t>
      </w:r>
    </w:p>
    <w:p w:rsidR="00003540" w:rsidRDefault="00003540">
      <w:pPr>
        <w:rPr>
          <w:rFonts w:ascii="Verdana" w:hAnsi="Verdana"/>
          <w:sz w:val="20"/>
          <w:szCs w:val="20"/>
        </w:rPr>
      </w:pPr>
    </w:p>
    <w:p w:rsidR="00003540" w:rsidRPr="00003540" w:rsidRDefault="00003540">
      <w:pPr>
        <w:rPr>
          <w:rFonts w:ascii="Verdana" w:hAnsi="Verdana"/>
          <w:sz w:val="20"/>
          <w:szCs w:val="20"/>
        </w:rPr>
      </w:pPr>
      <w:r w:rsidRPr="00003540">
        <w:rPr>
          <w:rFonts w:ascii="Verdana" w:hAnsi="Verdana"/>
          <w:sz w:val="20"/>
          <w:szCs w:val="20"/>
        </w:rPr>
        <w:t>Met vriendelijke groet,</w:t>
      </w:r>
    </w:p>
    <w:p w:rsidR="00003540" w:rsidRPr="00003540" w:rsidRDefault="00C2765D">
      <w:pPr>
        <w:rPr>
          <w:rFonts w:ascii="Verdana" w:hAnsi="Verdana"/>
          <w:sz w:val="20"/>
          <w:szCs w:val="20"/>
        </w:rPr>
      </w:pPr>
      <w:r>
        <w:rPr>
          <w:rFonts w:ascii="Verdana" w:hAnsi="Verdana"/>
          <w:sz w:val="20"/>
          <w:szCs w:val="20"/>
        </w:rPr>
        <w:t xml:space="preserve">Team Sint Jan </w:t>
      </w:r>
    </w:p>
    <w:sectPr w:rsidR="00003540" w:rsidRPr="00003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34"/>
    <w:rsid w:val="00003540"/>
    <w:rsid w:val="000A7BC3"/>
    <w:rsid w:val="002D4972"/>
    <w:rsid w:val="0076463F"/>
    <w:rsid w:val="008A1B4C"/>
    <w:rsid w:val="008D2640"/>
    <w:rsid w:val="00B13666"/>
    <w:rsid w:val="00C2765D"/>
    <w:rsid w:val="00D72C64"/>
    <w:rsid w:val="00E71B34"/>
    <w:rsid w:val="00F41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0DF2-AE00-4BC1-AEE0-90150460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49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287</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Maruska Kuin</dc:creator>
  <cp:keywords/>
  <dc:description/>
  <cp:lastModifiedBy>Maruska Kuin</cp:lastModifiedBy>
  <cp:revision>3</cp:revision>
  <cp:lastPrinted>2015-11-06T09:16:00Z</cp:lastPrinted>
  <dcterms:created xsi:type="dcterms:W3CDTF">2015-11-04T08:57:00Z</dcterms:created>
  <dcterms:modified xsi:type="dcterms:W3CDTF">2015-11-06T13:26:00Z</dcterms:modified>
</cp:coreProperties>
</file>